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75" w:rsidRDefault="005F3475"/>
    <w:p w:rsidR="00AD323F" w:rsidRDefault="00C87C76" w:rsidP="001B2F9E">
      <w:pPr>
        <w:pStyle w:val="Web"/>
        <w:jc w:val="center"/>
        <w:rPr>
          <w:rFonts w:ascii="Arial" w:eastAsia="SimSun" w:hAnsi="Arial" w:cs="Arial"/>
          <w:b/>
          <w:bCs/>
          <w:sz w:val="22"/>
          <w:szCs w:val="22"/>
        </w:rPr>
      </w:pPr>
      <w:r>
        <w:rPr>
          <w:rFonts w:ascii="Arial" w:eastAsia="SimSun" w:hAnsi="Arial" w:cs="Arial"/>
          <w:b/>
          <w:bCs/>
          <w:sz w:val="22"/>
          <w:szCs w:val="22"/>
        </w:rPr>
        <w:t>Κωνσταντινούπολη Like a local - Βραδινή αναχώρηση 5 μέρες</w:t>
      </w:r>
      <w:r w:rsidR="00AD323F">
        <w:rPr>
          <w:rFonts w:ascii="Arial" w:eastAsia="SimSun" w:hAnsi="Arial" w:cs="Arial"/>
          <w:b/>
          <w:bCs/>
          <w:sz w:val="22"/>
          <w:szCs w:val="22"/>
        </w:rPr>
        <w:t xml:space="preserve"> </w:t>
      </w:r>
      <w:r>
        <w:rPr>
          <w:rFonts w:ascii="Arial" w:eastAsia="SimSun" w:hAnsi="Arial" w:cs="Arial"/>
          <w:b/>
          <w:bCs/>
          <w:sz w:val="22"/>
          <w:szCs w:val="22"/>
        </w:rPr>
        <w:t xml:space="preserve">/3 νύχτες </w:t>
      </w:r>
      <w:r w:rsidR="001B2F9E">
        <w:rPr>
          <w:rFonts w:ascii="Arial" w:eastAsia="SimSun" w:hAnsi="Arial" w:cs="Arial"/>
          <w:b/>
          <w:bCs/>
          <w:sz w:val="22"/>
          <w:szCs w:val="22"/>
        </w:rPr>
        <w:t xml:space="preserve">                        </w:t>
      </w:r>
      <w:r w:rsidR="00AD323F">
        <w:rPr>
          <w:rFonts w:ascii="Arial" w:eastAsia="SimSun" w:hAnsi="Arial" w:cs="Arial"/>
          <w:b/>
          <w:bCs/>
          <w:sz w:val="22"/>
          <w:szCs w:val="22"/>
        </w:rPr>
        <w:t>26-30/10. Οδικώς</w:t>
      </w:r>
    </w:p>
    <w:p w:rsidR="00AD323F" w:rsidRDefault="00AD323F">
      <w:pPr>
        <w:pStyle w:val="Web"/>
        <w:rPr>
          <w:rStyle w:val="a3"/>
          <w:rFonts w:asciiTheme="minorHAnsi" w:hAnsiTheme="minorHAnsi" w:cstheme="minorHAnsi"/>
        </w:rPr>
      </w:pPr>
    </w:p>
    <w:p w:rsidR="005F3475" w:rsidRDefault="00C87C76">
      <w:pPr>
        <w:pStyle w:val="Web"/>
        <w:rPr>
          <w:rFonts w:asciiTheme="minorHAnsi" w:hAnsiTheme="minorHAnsi" w:cstheme="minorHAnsi"/>
        </w:rPr>
      </w:pPr>
      <w:r>
        <w:rPr>
          <w:rStyle w:val="a3"/>
          <w:rFonts w:asciiTheme="minorHAnsi" w:hAnsiTheme="minorHAnsi" w:cstheme="minorHAnsi"/>
        </w:rPr>
        <w:t>1η &amp; 2η Μέρα | Θεσσαλονίκη – Κωνσταντινούπολη - Mπαλουκλί - Σκεπαστή αγορά (Καπαλί Τσαρσί). </w:t>
      </w:r>
    </w:p>
    <w:p w:rsidR="005F3475" w:rsidRDefault="00C87C76">
      <w:pPr>
        <w:pStyle w:val="Web"/>
        <w:rPr>
          <w:rFonts w:asciiTheme="minorHAnsi" w:hAnsiTheme="minorHAnsi" w:cstheme="minorHAnsi"/>
        </w:rPr>
      </w:pPr>
      <w:r>
        <w:rPr>
          <w:rFonts w:asciiTheme="minorHAnsi" w:hAnsiTheme="minorHAnsi" w:cstheme="minorHAnsi"/>
        </w:rPr>
        <w:t xml:space="preserve">Αναχώρηση στις 22:00 το βράδυ από τα γραφεία μας.Κάνοντας τις απαραίτητες στάσεις φτάνουμε στα σύνορα των Κήπων, έλεγχος και ελεύθερος χρόνος στα αφορολόγητα είδη. Συνεχίζουμε τη διαδρομή μας στην ανατολική Θράκη ταξιδεύοντας παράλληλα με την ακτή τns θάλασσας </w:t>
      </w:r>
      <w:bookmarkStart w:id="0" w:name="_GoBack"/>
      <w:bookmarkEnd w:id="0"/>
      <w:r>
        <w:rPr>
          <w:rFonts w:asciiTheme="minorHAnsi" w:hAnsiTheme="minorHAnsi" w:cstheme="minorHAnsi"/>
        </w:rPr>
        <w:t>του Μαρμαρά και φτάνουμε νωρίς το πρωί  στην Κωνσταντινούπολη.  Επίσκεψη στο ιερό Αγίασμα της Ζωοδόχου Πηγής (Μπαλουκλί) με τους τάφους των Πατριαρχών. </w:t>
      </w:r>
      <w:r>
        <w:rPr>
          <w:rStyle w:val="a3"/>
          <w:rFonts w:asciiTheme="minorHAnsi" w:hAnsiTheme="minorHAnsi" w:cstheme="minorHAnsi"/>
        </w:rPr>
        <w:t> </w:t>
      </w:r>
      <w:r>
        <w:rPr>
          <w:rFonts w:asciiTheme="minorHAnsi" w:hAnsiTheme="minorHAnsi" w:cstheme="minorHAnsi"/>
        </w:rPr>
        <w:t>Στη συνέχεια επίσκεψη στην πασίγνωστη σκεπαστή αγορά με τα 4000 περίπου καταστήματα -το ανατολίτικο παζάρι Καπαλί Τσαρσί. Αμέτρητα προϊόντα, όπως δερμάτινα είδη, αντίκες, ρούχα, είδη δώρων, αναμνηστικά κ.ά. είναι στη διάθεσή σας, για να εξασκήσετε και τις διαπραγματευτικές σας ικανότητες. Mετά το Καπαλί Τσαρσί τακτοποίηση στο ξενοδοχείο, και ελεύθερος χρόνος για πρώτη γνωριμία με την Πόλη. </w:t>
      </w:r>
    </w:p>
    <w:p w:rsidR="005F3475" w:rsidRDefault="00C87C76">
      <w:pPr>
        <w:pStyle w:val="Web"/>
        <w:rPr>
          <w:rFonts w:asciiTheme="minorHAnsi" w:hAnsiTheme="minorHAnsi" w:cstheme="minorHAnsi"/>
        </w:rPr>
      </w:pPr>
      <w:r>
        <w:rPr>
          <w:rStyle w:val="a3"/>
          <w:rFonts w:asciiTheme="minorHAnsi" w:hAnsiTheme="minorHAnsi" w:cstheme="minorHAnsi"/>
        </w:rPr>
        <w:t>3η Μέρα | Ανάκτορα Ντολμά Μπαχτσέ – Κρουαζιέρα στο Βόσπορο - Παλιά Πόλη (Sultanahmet).</w:t>
      </w:r>
    </w:p>
    <w:p w:rsidR="005F3475" w:rsidRDefault="00C87C76">
      <w:pPr>
        <w:pStyle w:val="Web"/>
        <w:rPr>
          <w:rFonts w:asciiTheme="minorHAnsi" w:hAnsiTheme="minorHAnsi" w:cstheme="minorHAnsi"/>
        </w:rPr>
      </w:pPr>
      <w:r>
        <w:rPr>
          <w:rFonts w:asciiTheme="minorHAnsi" w:hAnsiTheme="minorHAnsi" w:cstheme="minorHAnsi"/>
        </w:rPr>
        <w:t>Πρωινό και αναχωρούμε για  προαιρετική κρουαζιέρα στα στενά του χιλιοτραγουδισμένου Βοσπόρου (κόστος 15€),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 Στη συνέχεια θα πάμε στην παλιά πόλη, θα επισκεφθούμε το Βυζαντινό Ιππόδρομο(AT MEYDANI) με τον Αιγυπτιακό οβελίσκο, την ελικτή στήλη των Δελφών, την γερμανική κρήνη του 1898, την στήλη του Κωνσταντίνου, το Μπλέ Τζαμί και θα καταλήξουμε στο Ναό της Αγίας του Θεού Σοφίας ,τον οποίο μπορείτε να επισκεφτείτε εάν θέλετε εξ ιδίων. Το βράδυ προαιρετική διασκέδαση σε νυχτερινό κέντρο με οριεντάλ μουσική, ανατολίτικους χoρούς και τραγούδια.</w:t>
      </w:r>
    </w:p>
    <w:p w:rsidR="005F3475" w:rsidRDefault="00C87C76">
      <w:pPr>
        <w:rPr>
          <w:rFonts w:cstheme="minorHAnsi"/>
          <w:b/>
          <w:sz w:val="24"/>
          <w:szCs w:val="24"/>
        </w:rPr>
      </w:pPr>
      <w:r>
        <w:rPr>
          <w:rFonts w:cstheme="minorHAnsi"/>
          <w:b/>
          <w:sz w:val="24"/>
          <w:szCs w:val="24"/>
        </w:rPr>
        <w:t>4η Μέρα: Κωνσταντινούπολη – Πριγκηπόννησα.</w:t>
      </w:r>
    </w:p>
    <w:p w:rsidR="005F3475" w:rsidRDefault="00C87C76">
      <w:pPr>
        <w:rPr>
          <w:rFonts w:cstheme="minorHAnsi"/>
          <w:sz w:val="24"/>
          <w:szCs w:val="24"/>
        </w:rPr>
      </w:pPr>
      <w:r>
        <w:rPr>
          <w:rFonts w:cstheme="minorHAnsi"/>
          <w:sz w:val="24"/>
          <w:szCs w:val="24"/>
        </w:rPr>
        <w:t xml:space="preserve">Πρωινό , και εφόσον το επιτρέπει ο καιρός, ξεκινάμε για μία προαιρετική εκδρομή στα μαγευτικά Πριγκηπόννησα .Θα περάσουμε με το λεωφορείο πάνω από την πρώτη κρεμαστή γέφυρα του Βοσπόρου, και αφού διασχίσουμε ένα μεγάλο μέρος της Ασιατικής Κωνσταντινούπολης θα φθάνουμε στο λιμάνι Μπόσταντζι. Επιβίβαση στο καράβι με προορισμό  το μεγαλύτερο νησί των Πριγκηποννήσων, την Πρίγκηπο, το μεγαλύτερο και πιο κοσμοπολίτικο νησί από το σύνολο των εννέα νησιών με πυκνή πευκόφυτη βλάστηση και κομψές επαύλεις. Τα Πριγκηπόννησα αποτέλεσαν το αγαπημένο καλοκαιρινό θέρετρο παραθερισμού για μεγάλη μερίδα των Ελλήνων </w:t>
      </w:r>
      <w:r>
        <w:rPr>
          <w:rFonts w:cstheme="minorHAnsi"/>
          <w:sz w:val="24"/>
          <w:szCs w:val="24"/>
        </w:rPr>
        <w:lastRenderedPageBreak/>
        <w:t>της Πόλης. Πολλά σπίτια, αρχοντικά καθώς και παραθεριστικές κατοικίες χτίστηκαν από το 1850 και ύστερα ενώ η ελληνική παρουσία πάνω στα νησιά ανέκαθεν ήταν έντονη. Η επίσκεψη στο νησί θα μας δώσει την ευκαιρία να θαυμάσουμε τα επιβλητικά αρχοντικά με την όμορφη αρχιτεκτονική και τα γραφικά σοκάκια, όπου ο χρόνος απλά σταμάτησε.  Επιστροφή  στο ξενοδοχείο. Το βράδυ προαιρετική διασκέδαση σε νυχτερινό κέντρο με οριεντάλ μουσική, ανατολίτικους χορούς και τραγούδια.</w:t>
      </w:r>
    </w:p>
    <w:p w:rsidR="005F3475" w:rsidRDefault="00C87C76">
      <w:pPr>
        <w:pStyle w:val="Web"/>
        <w:rPr>
          <w:rFonts w:asciiTheme="minorHAnsi" w:hAnsiTheme="minorHAnsi" w:cstheme="minorHAnsi"/>
        </w:rPr>
      </w:pPr>
      <w:r>
        <w:rPr>
          <w:rStyle w:val="a3"/>
          <w:rFonts w:asciiTheme="minorHAnsi" w:hAnsiTheme="minorHAnsi" w:cstheme="minorHAnsi"/>
        </w:rPr>
        <w:t>5η Μέρα | Οικουμενικό Πατριαρχείο – Βλαχέρνα - Παλάτι του Προρφυρογέννητου - Επιστροφή.</w:t>
      </w:r>
    </w:p>
    <w:p w:rsidR="005F3475" w:rsidRDefault="00C87C76">
      <w:pPr>
        <w:pStyle w:val="Web"/>
        <w:rPr>
          <w:rFonts w:asciiTheme="minorHAnsi" w:hAnsiTheme="minorHAnsi" w:cstheme="minorHAnsi"/>
        </w:rPr>
      </w:pPr>
      <w:r>
        <w:rPr>
          <w:rFonts w:asciiTheme="minorHAnsi" w:hAnsiTheme="minorHAnsi" w:cstheme="minorHAnsi"/>
        </w:rPr>
        <w:t>Πρόγευμα και αναχωρούμε για το Οικουμενικό Πατριαρχείο στο Φανάρι. θα θαυμάσουμε τη στήλη της φραγκελώσεως, όπου μαρτύρησε ο Inσούs και σώζεται μέχρι σήμερα. Θα προσκυνήσουμε τα λείψανα του Χρυσοστόμου και του Γρηγορίου του θεολόγου, τον Πατριαρχικό θρόνο, την εικόνα της Παναγίας της Κυζίκου και θα έχουμε ελεύθερο χρόνο για περιήγηση στα πανέμορφα σοκάκια του Φαναρίου όπου δεσπόζει και η Μεγάλη του Γένους Πατριαρχική Σχολή. Κατόπιν συγκεντρωνόμαστε για να μεταβούμε με το πούλμαν στην Παναγία των Βλαχερνών , όπου ψάλθηκε για πρώτη φορά το 626 μ.Χ. ο Ακάθιστος Ύμνος στην Υπερμάχω Θεοτόκο ως ευχαριστία για τη σωτηρία της πόλης από τους Αβάρους. Επίσης θα επισκεφθούμε το Παλάτι του Πορφυρογέννητου (TekfurSarayı), που είναι ένα αξιόλογο Βυζαντινό Ανάκτορο , συνέχεια του παλατιανού συγκροτήματος των Βλαχερνών που πρόσφατα αναστηλώθηκε και είναι επισκέψιμο. Αναχώρηση για την Ελλάδα, άφιξη στα σύνορα και επιστροφή στην πόλη μας.</w:t>
      </w:r>
    </w:p>
    <w:p w:rsidR="005F3475" w:rsidRDefault="005F3475">
      <w:pPr>
        <w:jc w:val="center"/>
        <w:rPr>
          <w:rFonts w:cstheme="minorHAnsi"/>
          <w:b/>
          <w:sz w:val="24"/>
          <w:szCs w:val="24"/>
        </w:rPr>
      </w:pPr>
    </w:p>
    <w:tbl>
      <w:tblPr>
        <w:tblW w:w="0" w:type="dxa"/>
        <w:tblCellMar>
          <w:left w:w="0" w:type="dxa"/>
          <w:right w:w="0" w:type="dxa"/>
        </w:tblCellMar>
        <w:tblLook w:val="04A0" w:firstRow="1" w:lastRow="0" w:firstColumn="1" w:lastColumn="0" w:noHBand="0" w:noVBand="1"/>
      </w:tblPr>
      <w:tblGrid>
        <w:gridCol w:w="1304"/>
        <w:gridCol w:w="531"/>
        <w:gridCol w:w="1106"/>
        <w:gridCol w:w="1297"/>
        <w:gridCol w:w="662"/>
        <w:gridCol w:w="1398"/>
        <w:gridCol w:w="2098"/>
      </w:tblGrid>
      <w:tr w:rsidR="001B2F9E" w:rsidRPr="001B2F9E" w:rsidTr="001B2F9E">
        <w:trPr>
          <w:trHeight w:val="76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lang w:eastAsia="el-GR"/>
              </w:rPr>
            </w:pPr>
            <w:r w:rsidRPr="001B2F9E">
              <w:rPr>
                <w:rFonts w:ascii="Calibri" w:eastAsia="Times New Roman" w:hAnsi="Calibri" w:cs="Calibri"/>
                <w:b/>
                <w:bCs/>
                <w:lang w:eastAsia="el-GR"/>
              </w:rPr>
              <w:t xml:space="preserve">Κωνσταντινούπολη Like a local 5 μέρες / 3 νύχτες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lang w:eastAsia="el-GR"/>
              </w:rPr>
            </w:pPr>
            <w:r w:rsidRPr="001B2F9E">
              <w:rPr>
                <w:rFonts w:ascii="Calibri" w:eastAsia="Times New Roman" w:hAnsi="Calibri" w:cs="Calibri"/>
                <w:b/>
                <w:bCs/>
                <w:lang w:eastAsia="el-GR"/>
              </w:rPr>
              <w:t>Αναχώρηση: 26/10 - Πακέτο εκδρομής</w:t>
            </w:r>
          </w:p>
        </w:tc>
      </w:tr>
      <w:tr w:rsidR="001B2F9E" w:rsidRPr="001B2F9E" w:rsidTr="001B2F9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sz w:val="24"/>
                <w:szCs w:val="24"/>
                <w:lang w:eastAsia="el-GR"/>
              </w:rPr>
            </w:pPr>
            <w:r w:rsidRPr="001B2F9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sz w:val="24"/>
                <w:szCs w:val="24"/>
                <w:lang w:eastAsia="el-GR"/>
              </w:rPr>
            </w:pPr>
            <w:r w:rsidRPr="001B2F9E">
              <w:rPr>
                <w:rFonts w:ascii="Calibri" w:eastAsia="Times New Roman" w:hAnsi="Calibri" w:cs="Calibri"/>
                <w:b/>
                <w:bCs/>
                <w:sz w:val="24"/>
                <w:szCs w:val="24"/>
                <w:lang w:eastAsia="el-GR"/>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sz w:val="24"/>
                <w:szCs w:val="24"/>
                <w:lang w:eastAsia="el-GR"/>
              </w:rPr>
            </w:pPr>
            <w:r w:rsidRPr="001B2F9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sz w:val="24"/>
                <w:szCs w:val="24"/>
                <w:lang w:eastAsia="el-GR"/>
              </w:rPr>
            </w:pPr>
            <w:r w:rsidRPr="001B2F9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sz w:val="24"/>
                <w:szCs w:val="24"/>
                <w:lang w:eastAsia="el-GR"/>
              </w:rPr>
            </w:pPr>
            <w:r w:rsidRPr="001B2F9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b/>
                <w:bCs/>
                <w:sz w:val="24"/>
                <w:szCs w:val="24"/>
                <w:lang w:eastAsia="el-GR"/>
              </w:rPr>
            </w:pPr>
            <w:r w:rsidRPr="001B2F9E">
              <w:rPr>
                <w:rFonts w:ascii="Calibri" w:eastAsia="Times New Roman" w:hAnsi="Calibri" w:cs="Calibri"/>
                <w:b/>
                <w:bCs/>
                <w:sz w:val="24"/>
                <w:szCs w:val="24"/>
                <w:lang w:eastAsia="el-GR"/>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Arial" w:eastAsia="Times New Roman" w:hAnsi="Arial" w:cs="Arial"/>
                <w:b/>
                <w:bCs/>
                <w:sz w:val="24"/>
                <w:szCs w:val="24"/>
                <w:lang w:eastAsia="el-GR"/>
              </w:rPr>
            </w:pPr>
            <w:r w:rsidRPr="001B2F9E">
              <w:rPr>
                <w:rFonts w:ascii="Arial" w:eastAsia="Times New Roman" w:hAnsi="Arial" w:cs="Arial"/>
                <w:b/>
                <w:bCs/>
                <w:sz w:val="24"/>
                <w:szCs w:val="24"/>
                <w:lang w:eastAsia="el-GR"/>
              </w:rPr>
              <w:t>Γενικές Πληροφορίες</w:t>
            </w:r>
          </w:p>
        </w:tc>
      </w:tr>
      <w:tr w:rsidR="001B2F9E" w:rsidRPr="001B2F9E" w:rsidTr="001B2F9E">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Riva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Early booking τιμή: 179€ (πρώτες 20 θέσεις) Κανονική τιμή: 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118€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96€</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Προαιρετική κρουαζιέρα στον Βόσπορο: 15€. Προαιρετική εκδρομή στα Πριγκηπόννησα.</w:t>
            </w:r>
          </w:p>
        </w:tc>
      </w:tr>
      <w:tr w:rsidR="001B2F9E" w:rsidRPr="001B2F9E" w:rsidTr="001B2F9E">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r>
      <w:tr w:rsidR="001B2F9E" w:rsidRPr="001B2F9E" w:rsidTr="001B2F9E">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r>
      <w:tr w:rsidR="001B2F9E" w:rsidRPr="001B2F9E" w:rsidTr="001B2F9E">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Arial" w:eastAsia="Times New Roman" w:hAnsi="Arial" w:cs="Arial"/>
                <w:lang w:eastAsia="el-GR"/>
              </w:rPr>
            </w:pPr>
            <w:r w:rsidRPr="001B2F9E">
              <w:rPr>
                <w:rFonts w:ascii="Arial" w:eastAsia="Times New Roman" w:hAnsi="Arial" w:cs="Arial"/>
                <w:lang w:eastAsia="el-GR"/>
              </w:rPr>
              <w:t>Taxim Express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Arial" w:eastAsia="Times New Roman" w:hAnsi="Arial" w:cs="Arial"/>
                <w:sz w:val="24"/>
                <w:szCs w:val="24"/>
                <w:lang w:eastAsia="el-GR"/>
              </w:rPr>
            </w:pPr>
            <w:r w:rsidRPr="001B2F9E">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Early booking τιμή: 179€ (πρώτες 20 θέσεις) Κανονική τιμή: 189€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118€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96€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r>
      <w:tr w:rsidR="001B2F9E" w:rsidRPr="001B2F9E" w:rsidTr="001B2F9E">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Arial" w:eastAsia="Times New Roman" w:hAnsi="Arial" w:cs="Arial"/>
                <w:lang w:eastAsia="el-GR"/>
              </w:rPr>
            </w:pPr>
            <w:r w:rsidRPr="001B2F9E">
              <w:rPr>
                <w:rFonts w:ascii="Arial" w:eastAsia="Times New Roman" w:hAnsi="Arial" w:cs="Arial"/>
                <w:lang w:eastAsia="el-GR"/>
              </w:rPr>
              <w:lastRenderedPageBreak/>
              <w:t>Feronya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Early booking τιμή: 195€ (πρώτες 20 θέσεις) Κανονική τιμή: 205€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111€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r>
      <w:tr w:rsidR="001B2F9E" w:rsidRPr="001B2F9E" w:rsidTr="001B2F9E">
        <w:trPr>
          <w:trHeight w:val="12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Arial" w:eastAsia="Times New Roman" w:hAnsi="Arial" w:cs="Arial"/>
                <w:lang w:eastAsia="el-GR"/>
              </w:rPr>
            </w:pPr>
            <w:r w:rsidRPr="001B2F9E">
              <w:rPr>
                <w:rFonts w:ascii="Arial" w:eastAsia="Times New Roman" w:hAnsi="Arial" w:cs="Arial"/>
                <w:lang w:eastAsia="el-GR"/>
              </w:rPr>
              <w:t>Grand Oztanik</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Early booking τιμή: 215 (πρώτες 20 θέσεις) Κανονική τιμή: 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126€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r>
      <w:tr w:rsidR="001B2F9E" w:rsidRPr="001B2F9E" w:rsidTr="001B2F9E">
        <w:trPr>
          <w:trHeight w:val="139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Arial" w:eastAsia="Times New Roman" w:hAnsi="Arial" w:cs="Arial"/>
                <w:lang w:eastAsia="el-GR"/>
              </w:rPr>
            </w:pPr>
            <w:r w:rsidRPr="001B2F9E">
              <w:rPr>
                <w:rFonts w:ascii="Arial" w:eastAsia="Times New Roman" w:hAnsi="Arial" w:cs="Arial"/>
                <w:lang w:eastAsia="el-GR"/>
              </w:rPr>
              <w:t>Nova Plaza Crystal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Early booking τιμή: 219€ (πρώτες 20 θέσεις) Κανονική τιμή: 229€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jc w:val="center"/>
              <w:rPr>
                <w:rFonts w:ascii="Calibri" w:eastAsia="Times New Roman" w:hAnsi="Calibri" w:cs="Calibri"/>
                <w:sz w:val="24"/>
                <w:szCs w:val="24"/>
                <w:lang w:eastAsia="el-GR"/>
              </w:rPr>
            </w:pPr>
            <w:r w:rsidRPr="001B2F9E">
              <w:rPr>
                <w:rFonts w:ascii="Calibri" w:eastAsia="Times New Roman" w:hAnsi="Calibri" w:cs="Calibri"/>
                <w:sz w:val="24"/>
                <w:szCs w:val="24"/>
                <w:lang w:eastAsia="el-GR"/>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B2F9E" w:rsidRPr="001B2F9E" w:rsidRDefault="001B2F9E" w:rsidP="001B2F9E">
            <w:pPr>
              <w:spacing w:after="0" w:line="240" w:lineRule="auto"/>
              <w:rPr>
                <w:rFonts w:ascii="Calibri" w:eastAsia="Times New Roman" w:hAnsi="Calibri" w:cs="Calibri"/>
                <w:sz w:val="24"/>
                <w:szCs w:val="24"/>
                <w:lang w:eastAsia="el-GR"/>
              </w:rPr>
            </w:pPr>
          </w:p>
        </w:tc>
      </w:tr>
      <w:tr w:rsidR="001B2F9E" w:rsidRPr="001B2F9E" w:rsidTr="001B2F9E">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B2F9E" w:rsidRPr="001B2F9E" w:rsidRDefault="001B2F9E" w:rsidP="001B2F9E">
            <w:pPr>
              <w:spacing w:after="0" w:line="240" w:lineRule="auto"/>
              <w:rPr>
                <w:rFonts w:ascii="Arial" w:eastAsia="Times New Roman" w:hAnsi="Arial" w:cs="Arial"/>
                <w:b/>
                <w:bCs/>
                <w:lang w:eastAsia="el-GR"/>
              </w:rPr>
            </w:pPr>
            <w:r w:rsidRPr="001B2F9E">
              <w:rPr>
                <w:rFonts w:ascii="Arial" w:eastAsia="Times New Roman" w:hAnsi="Arial" w:cs="Arial"/>
                <w:b/>
                <w:bCs/>
                <w:lang w:eastAsia="el-GR"/>
              </w:rPr>
              <w:t xml:space="preserve">Στη τιμή περιλαμβάνονται: </w:t>
            </w:r>
            <w:r w:rsidRPr="001B2F9E">
              <w:rPr>
                <w:rFonts w:ascii="Arial" w:eastAsia="Times New Roman" w:hAnsi="Arial" w:cs="Arial"/>
                <w:bCs/>
                <w:lang w:eastAsia="el-GR"/>
              </w:rPr>
              <w:t>Τρεις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1B2F9E">
              <w:rPr>
                <w:rFonts w:ascii="Arial" w:eastAsia="Times New Roman" w:hAnsi="Arial" w:cs="Arial"/>
                <w:bCs/>
                <w:lang w:eastAsia="el-GR"/>
              </w:rPr>
              <w:br/>
            </w:r>
            <w:r w:rsidRPr="001B2F9E">
              <w:rPr>
                <w:rFonts w:ascii="Arial" w:eastAsia="Times New Roman" w:hAnsi="Arial" w:cs="Arial"/>
                <w:b/>
                <w:bCs/>
                <w:lang w:eastAsia="el-GR"/>
              </w:rPr>
              <w:t xml:space="preserve">Δεν περιλαμβάνονται: </w:t>
            </w:r>
            <w:r w:rsidRPr="001B2F9E">
              <w:rPr>
                <w:rFonts w:ascii="Arial" w:eastAsia="Times New Roman" w:hAnsi="Arial" w:cs="Arial"/>
                <w:bCs/>
                <w:lang w:eastAsia="el-GR"/>
              </w:rPr>
              <w:t>Δημοτικοί φόροι ξενοδοχείων: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1B2F9E" w:rsidRPr="001B2F9E" w:rsidTr="001B2F9E">
        <w:trPr>
          <w:trHeight w:val="23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B2F9E" w:rsidRPr="001B2F9E" w:rsidRDefault="001B2F9E" w:rsidP="001B2F9E">
            <w:pPr>
              <w:spacing w:after="0" w:line="240" w:lineRule="auto"/>
              <w:rPr>
                <w:rFonts w:ascii="Arial" w:eastAsia="Times New Roman" w:hAnsi="Arial" w:cs="Arial"/>
                <w:b/>
                <w:bCs/>
                <w:lang w:eastAsia="el-GR"/>
              </w:rPr>
            </w:pPr>
          </w:p>
        </w:tc>
      </w:tr>
    </w:tbl>
    <w:p w:rsidR="005F3475" w:rsidRDefault="005F3475">
      <w:pPr>
        <w:rPr>
          <w:rFonts w:cstheme="minorHAnsi"/>
          <w:b/>
          <w:sz w:val="24"/>
          <w:szCs w:val="24"/>
        </w:rPr>
      </w:pPr>
    </w:p>
    <w:sectPr w:rsidR="005F34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7B" w:rsidRDefault="00EA0C7B">
      <w:pPr>
        <w:spacing w:line="240" w:lineRule="auto"/>
      </w:pPr>
      <w:r>
        <w:separator/>
      </w:r>
    </w:p>
  </w:endnote>
  <w:endnote w:type="continuationSeparator" w:id="0">
    <w:p w:rsidR="00EA0C7B" w:rsidRDefault="00EA0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7B" w:rsidRDefault="00EA0C7B">
      <w:pPr>
        <w:spacing w:after="0"/>
      </w:pPr>
      <w:r>
        <w:separator/>
      </w:r>
    </w:p>
  </w:footnote>
  <w:footnote w:type="continuationSeparator" w:id="0">
    <w:p w:rsidR="00EA0C7B" w:rsidRDefault="00EA0C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953535"/>
    <w:rsid w:val="00180381"/>
    <w:rsid w:val="001B2F9E"/>
    <w:rsid w:val="002B54E6"/>
    <w:rsid w:val="004A515A"/>
    <w:rsid w:val="00507211"/>
    <w:rsid w:val="005D1B51"/>
    <w:rsid w:val="005F3475"/>
    <w:rsid w:val="006300EA"/>
    <w:rsid w:val="00953535"/>
    <w:rsid w:val="00AD323F"/>
    <w:rsid w:val="00C87C76"/>
    <w:rsid w:val="00CB6367"/>
    <w:rsid w:val="00EA0C7B"/>
    <w:rsid w:val="2F674204"/>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AA81"/>
  <w15:docId w15:val="{C0185966-5A43-429E-AB6F-80553AAD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Pr>
      <w:b/>
      <w:bCs/>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4427">
      <w:bodyDiv w:val="1"/>
      <w:marLeft w:val="0"/>
      <w:marRight w:val="0"/>
      <w:marTop w:val="0"/>
      <w:marBottom w:val="0"/>
      <w:divBdr>
        <w:top w:val="none" w:sz="0" w:space="0" w:color="auto"/>
        <w:left w:val="none" w:sz="0" w:space="0" w:color="auto"/>
        <w:bottom w:val="none" w:sz="0" w:space="0" w:color="auto"/>
        <w:right w:val="none" w:sz="0" w:space="0" w:color="auto"/>
      </w:divBdr>
      <w:divsChild>
        <w:div w:id="338697306">
          <w:marLeft w:val="0"/>
          <w:marRight w:val="0"/>
          <w:marTop w:val="0"/>
          <w:marBottom w:val="0"/>
          <w:divBdr>
            <w:top w:val="none" w:sz="0" w:space="0" w:color="auto"/>
            <w:left w:val="none" w:sz="0" w:space="0" w:color="auto"/>
            <w:bottom w:val="none" w:sz="0" w:space="0" w:color="auto"/>
            <w:right w:val="none" w:sz="0" w:space="0" w:color="auto"/>
          </w:divBdr>
        </w:div>
        <w:div w:id="1095202984">
          <w:marLeft w:val="0"/>
          <w:marRight w:val="0"/>
          <w:marTop w:val="0"/>
          <w:marBottom w:val="0"/>
          <w:divBdr>
            <w:top w:val="none" w:sz="0" w:space="0" w:color="auto"/>
            <w:left w:val="none" w:sz="0" w:space="0" w:color="auto"/>
            <w:bottom w:val="none" w:sz="0" w:space="0" w:color="auto"/>
            <w:right w:val="none" w:sz="0" w:space="0" w:color="auto"/>
          </w:divBdr>
        </w:div>
        <w:div w:id="1705668071">
          <w:marLeft w:val="0"/>
          <w:marRight w:val="0"/>
          <w:marTop w:val="0"/>
          <w:marBottom w:val="0"/>
          <w:divBdr>
            <w:top w:val="none" w:sz="0" w:space="0" w:color="auto"/>
            <w:left w:val="none" w:sz="0" w:space="0" w:color="auto"/>
            <w:bottom w:val="none" w:sz="0" w:space="0" w:color="auto"/>
            <w:right w:val="none" w:sz="0" w:space="0" w:color="auto"/>
          </w:divBdr>
        </w:div>
        <w:div w:id="1447234512">
          <w:marLeft w:val="0"/>
          <w:marRight w:val="0"/>
          <w:marTop w:val="0"/>
          <w:marBottom w:val="0"/>
          <w:divBdr>
            <w:top w:val="none" w:sz="0" w:space="0" w:color="auto"/>
            <w:left w:val="none" w:sz="0" w:space="0" w:color="auto"/>
            <w:bottom w:val="none" w:sz="0" w:space="0" w:color="auto"/>
            <w:right w:val="none" w:sz="0" w:space="0" w:color="auto"/>
          </w:divBdr>
        </w:div>
        <w:div w:id="1039403208">
          <w:marLeft w:val="0"/>
          <w:marRight w:val="0"/>
          <w:marTop w:val="0"/>
          <w:marBottom w:val="0"/>
          <w:divBdr>
            <w:top w:val="none" w:sz="0" w:space="0" w:color="auto"/>
            <w:left w:val="none" w:sz="0" w:space="0" w:color="auto"/>
            <w:bottom w:val="none" w:sz="0" w:space="0" w:color="auto"/>
            <w:right w:val="none" w:sz="0" w:space="0" w:color="auto"/>
          </w:divBdr>
        </w:div>
        <w:div w:id="1799445585">
          <w:marLeft w:val="0"/>
          <w:marRight w:val="0"/>
          <w:marTop w:val="0"/>
          <w:marBottom w:val="0"/>
          <w:divBdr>
            <w:top w:val="none" w:sz="0" w:space="0" w:color="auto"/>
            <w:left w:val="none" w:sz="0" w:space="0" w:color="auto"/>
            <w:bottom w:val="none" w:sz="0" w:space="0" w:color="auto"/>
            <w:right w:val="none" w:sz="0" w:space="0" w:color="auto"/>
          </w:divBdr>
        </w:div>
        <w:div w:id="861357701">
          <w:marLeft w:val="0"/>
          <w:marRight w:val="0"/>
          <w:marTop w:val="0"/>
          <w:marBottom w:val="0"/>
          <w:divBdr>
            <w:top w:val="none" w:sz="0" w:space="0" w:color="auto"/>
            <w:left w:val="none" w:sz="0" w:space="0" w:color="auto"/>
            <w:bottom w:val="none" w:sz="0" w:space="0" w:color="auto"/>
            <w:right w:val="none" w:sz="0" w:space="0" w:color="auto"/>
          </w:divBdr>
        </w:div>
        <w:div w:id="2080398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2022-05-03T12:43:00Z</dcterms:created>
  <dcterms:modified xsi:type="dcterms:W3CDTF">2022-09-07T14:39:00Z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0790A16B8DD146CAA1EB77EDD53F28A1</vt:lpwstr>
  </property>
</Properties>
</file>